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both"/>
        <w:spacing w:before="0" w:after="240" w:line="240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b/>
          <w:color w:val="21242d"/>
          <w:sz w:val="28"/>
          <w:szCs w:val="28"/>
        </w:rPr>
        <w:t xml:space="preserve">Причина курения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 - это никотиновая зависимость.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240" w:line="240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Никотин имеет расслабляющий и успокаивающий эффект, создает ощущение легкой эйфории. Когда человек начинает курить, в его организме перестает вырабатываться естественный никотин, и поэтому возникает потребность получать его извне. В этом отношении курение 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сродни наркомании. Но в связи с тем, что курение слишком широко распространено, оно воспринимается большинством совершенно нормально. Несмотря на то, что всем давно известно, что "курение вредит нашему здоровью", в настоящее время курит почти половина взро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слого населения нашей планеты.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240" w:line="240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b/>
          <w:color w:val="21242d"/>
          <w:sz w:val="28"/>
          <w:szCs w:val="28"/>
        </w:rPr>
        <w:t xml:space="preserve">Состав табачного дыма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. Табачный дым представляет собой концентрированный аэрозоль: смесь газов и твердых частиц. В его состав входит более чем 4000 различных химических веществ, в том числе 60 канцерогенов. Газовая фаза включает в себя: угарный газ, цианистый водород, аммиак, 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формальдегид, диметилнитрозамин и многое другое. Твердая - никотин, смолу, бензапирен. Несмотря на то, что люди курят в основном ради воздействия никотина, наибольший вред здоровью человека приносит не никотин, а смола. Попадая в легкие человека, смола осе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дает на стенках дыхательных путей, в том числе на легочных мешочках - альвеолах. Смола препятствует процессу дыхания и естественного очищения легких. В то же время, она является канцерогеном, то есть способствует развитию рака. Смола может вызвать заболева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ния легких и снижать иммунитет человека. Угарный газ СО присутствует в сигаретном дыме в высоких концентрациях. Он соединяется с гемоглобином крови в 200 раз легче кислорода. Таким образом, часть эритроцитов крови блокируется и не может переносить кислород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. Поэтому у курильщиков может наступить частичное кислородное голодание всех тканей организма. Это наиболее опасно для мозга и сердечной мышцы. Недостаток кислорода в клетках заставляет сердце работать интенсивнее, что рано или поздно может привести к инфа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ркту. Угарный газ также повреждает стенки артерий и способствует сужению коронарных сосудов, что может привести к сердечным приступам. Цианистый водород повреждает реснички бронхиального дерева, которые очищают воздух, который мы вдыхаем. В этом случае лег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кие загрязняются еще больше. Формальдегид, аммиак, акролеин и оксид азота так же плохо влияют на реснички. Курение вредит самому курящему. Прежде всего, огромный вред причиняется дыхательной и сердечно-сосудистой системе.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240" w:line="240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Табачный дым засоряет легкие и раздражает дыхательные пути. Появляется кашель и воспаление. Повреждаются реснички эпителия бронхов. Повышается восприимчивость к простудным заболеваниям, аллергии и астме, эти болезни протекают тяжелее и дольше, чем у некуря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щих людей. К тому же существует риск возникновения рака легких. Не меньше страдают сердце и кровеносная система. Под воздействием никотина во время курения резко повышается давление, сужаются периферические сосуды. Монооксид углерода СО, связываясь с гемог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лобином, затрудняет перенос кислорода к тканям сердечной мышцы. Кроме того, курение увеличивает концентрацию холестерина в крови, что приводит к возрастанию риска атеросклероза, ишемической и коронарной болезни сердца, инфаркта. Курящий подвергает опасност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и не только собственное здоровье, но и здоровье окружающих его людей. Пассивное курение - вдыхание воздуха, загрязненного табачным дымом - так же чрезвычайно вредно. Поскольку пассивный курильщик вдыхает те же вещества, что и активный, но в меньших концент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рациях. Тем более что фильтр сигареты задерживает часть смолы и нитрозаминов, и в боковом потоке их содержится гораздо больше, чем попадает в организм курильщика. Нитрозаминов, например, в боковом потоке в 50-100 раз больше, чем в основном, а эти вещества </w:t>
      </w: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являются сильными канцерогенами, поражающими печень и легкие.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both"/>
        <w:spacing w:before="0" w:after="240" w:line="240" w:lineRule="atLeast"/>
        <w:shd w:val="clear" w:color="ffffff" w:fill="ffffff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Segoe UI" w:cs="Times New Roman"/>
          <w:color w:val="21242d"/>
          <w:sz w:val="28"/>
          <w:szCs w:val="28"/>
        </w:rPr>
        <w:t xml:space="preserve">23 февраля 2013 года был принят Федеральный закон № 15 — ФЗ « Об охране здоровья граждан от воздействия окружающего табачного дыма и последствий потребления табака», который вступил в силу с 1 июня 2013 года.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2025-03-24T12:58:25Z</dcterms:modified>
</cp:coreProperties>
</file>